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AD" w:rsidRPr="00A92FAD" w:rsidRDefault="00A92FAD" w:rsidP="00A92FAD">
      <w:pPr>
        <w:pStyle w:val="a3"/>
        <w:spacing w:before="0" w:beforeAutospacing="0" w:after="0" w:afterAutospacing="0"/>
        <w:rPr>
          <w:rFonts w:ascii="맑은 고딕" w:eastAsia="맑은 고딕" w:hAnsi="맑은 고딕"/>
          <w:b/>
          <w:color w:val="5D5D5D"/>
          <w:sz w:val="18"/>
          <w:szCs w:val="23"/>
        </w:rPr>
      </w:pPr>
      <w:r w:rsidRPr="00A92FAD">
        <w:rPr>
          <w:rFonts w:ascii="맑은 고딕" w:eastAsia="맑은 고딕" w:hAnsi="맑은 고딕" w:hint="eastAsia"/>
          <w:b/>
          <w:color w:val="5D5D5D"/>
          <w:sz w:val="18"/>
          <w:szCs w:val="23"/>
        </w:rPr>
        <w:t>인권침해 구제절차</w:t>
      </w:r>
    </w:p>
    <w:p w:rsidR="00A92FAD" w:rsidRDefault="00A92FAD" w:rsidP="00A92FAD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D5D5D"/>
          <w:sz w:val="12"/>
          <w:szCs w:val="23"/>
        </w:rPr>
      </w:pPr>
    </w:p>
    <w:p w:rsidR="00A92FAD" w:rsidRDefault="00A92FAD" w:rsidP="00A92FAD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5D5D5D"/>
          <w:sz w:val="12"/>
          <w:szCs w:val="23"/>
        </w:rPr>
      </w:pPr>
    </w:p>
    <w:p w:rsidR="00A92FAD" w:rsidRPr="00A92FAD" w:rsidRDefault="00A92FAD" w:rsidP="00A92FAD">
      <w:pPr>
        <w:pStyle w:val="a3"/>
        <w:spacing w:before="0" w:beforeAutospacing="0" w:after="0" w:afterAutospacing="0"/>
        <w:rPr>
          <w:rFonts w:ascii="맑은 고딕" w:eastAsia="맑은 고딕" w:hAnsi="맑은 고딕"/>
          <w:color w:val="5D5D5D"/>
          <w:sz w:val="12"/>
          <w:szCs w:val="23"/>
        </w:rPr>
      </w:pPr>
      <w:proofErr w:type="spellStart"/>
      <w:r>
        <w:rPr>
          <w:rFonts w:ascii="맑은 고딕" w:eastAsia="맑은 고딕" w:hAnsi="맑은 고딕" w:hint="eastAsia"/>
          <w:color w:val="5D5D5D"/>
          <w:sz w:val="12"/>
          <w:szCs w:val="23"/>
        </w:rPr>
        <w:t>한솔피엔에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스는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전 임직원*과 이해관계자**가 자신의 인권이 침해 당했거나 타인의 인권이 침해 당한 사실을 알게 된 경우 누구든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내부신고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또는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외부기관을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통해 구제받을 수 있는 제도를 운영하고 있습니다.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br/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br/>
        <w:t xml:space="preserve">* </w:t>
      </w:r>
      <w:proofErr w:type="gram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임직원 :</w:t>
      </w:r>
      <w:proofErr w:type="gram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D5D5D"/>
          <w:sz w:val="12"/>
          <w:szCs w:val="23"/>
        </w:rPr>
        <w:t>한솔피엔에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스에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소속된 모든 임원과 직원 (비정규직 포함)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br/>
        <w:t xml:space="preserve">** 이해관계자 : </w:t>
      </w:r>
      <w:proofErr w:type="spellStart"/>
      <w:r>
        <w:rPr>
          <w:rFonts w:ascii="맑은 고딕" w:eastAsia="맑은 고딕" w:hAnsi="맑은 고딕" w:hint="eastAsia"/>
          <w:color w:val="5D5D5D"/>
          <w:sz w:val="12"/>
          <w:szCs w:val="23"/>
        </w:rPr>
        <w:t>한솔피엔에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스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경영 활동에 관해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직·간접적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이해관계를 갖는 자</w:t>
      </w:r>
    </w:p>
    <w:p w:rsidR="00A92FAD" w:rsidRPr="00A92FAD" w:rsidRDefault="00A92FAD" w:rsidP="00A92FAD">
      <w:pPr>
        <w:pStyle w:val="4"/>
        <w:spacing w:before="825" w:beforeAutospacing="0" w:after="450" w:afterAutospacing="0" w:line="330" w:lineRule="atLeast"/>
        <w:rPr>
          <w:rFonts w:ascii="맑은 고딕" w:eastAsia="맑은 고딕" w:hAnsi="맑은 고딕" w:hint="eastAsia"/>
          <w:color w:val="5D5D5D"/>
          <w:sz w:val="18"/>
          <w:szCs w:val="33"/>
        </w:rPr>
      </w:pPr>
      <w:proofErr w:type="spellStart"/>
      <w:r w:rsidRPr="00A92FAD">
        <w:rPr>
          <w:rFonts w:ascii="맑은 고딕" w:eastAsia="맑은 고딕" w:hAnsi="맑은 고딕" w:hint="eastAsia"/>
          <w:color w:val="5D5D5D"/>
          <w:sz w:val="18"/>
          <w:szCs w:val="33"/>
        </w:rPr>
        <w:t>구제절차의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8"/>
          <w:szCs w:val="33"/>
        </w:rPr>
        <w:t xml:space="preserve"> 종류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250"/>
      </w:tblGrid>
      <w:tr w:rsidR="00A92FAD" w:rsidRPr="00A92FAD" w:rsidTr="00A92FAD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  <w:t>내부 구제절차</w:t>
            </w:r>
            <w:r w:rsidRPr="00A92FAD">
              <w:rPr>
                <w:rFonts w:ascii="맑은 고딕" w:eastAsia="맑은 고딕" w:hAnsi="맑은 고딕" w:hint="eastAsia"/>
                <w:b/>
                <w:bCs/>
                <w:color w:val="1681D2"/>
                <w:sz w:val="12"/>
                <w:szCs w:val="23"/>
              </w:rPr>
              <w:t>*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-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인권경영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담당자 or 그룹웨어(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레드휘슬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) 통하여 신고</w:t>
            </w: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br/>
              <w:t xml:space="preserve">- 외부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구제절차에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비해 접근 용이, 비교적 신속하게 처리 가능</w:t>
            </w:r>
          </w:p>
        </w:tc>
      </w:tr>
      <w:tr w:rsidR="00A92FAD" w:rsidRPr="00A92FAD" w:rsidTr="00A92FAD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  <w:t>외부 구제절차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- 사법기관에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고소·고발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, 국가인권위원회 진정, 대한법률구조공단의 소송구조신청</w:t>
            </w: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br/>
              <w:t xml:space="preserve">- 강력하고 법적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구속력이있음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, 장기간 소요 및 비용 발생</w:t>
            </w:r>
          </w:p>
        </w:tc>
      </w:tr>
    </w:tbl>
    <w:p w:rsidR="00A92FAD" w:rsidRPr="00A92FAD" w:rsidRDefault="00A92FAD" w:rsidP="00A92FAD">
      <w:pPr>
        <w:pStyle w:val="a3"/>
        <w:spacing w:before="300" w:beforeAutospacing="0" w:after="0" w:afterAutospacing="0"/>
        <w:rPr>
          <w:rFonts w:ascii="맑은 고딕" w:eastAsia="맑은 고딕" w:hAnsi="맑은 고딕" w:hint="eastAsia"/>
          <w:color w:val="1681D2"/>
          <w:sz w:val="12"/>
          <w:szCs w:val="23"/>
        </w:rPr>
      </w:pPr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 xml:space="preserve">* 본 </w:t>
      </w:r>
      <w:proofErr w:type="spellStart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>메뉴얼은</w:t>
      </w:r>
      <w:proofErr w:type="spellEnd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 xml:space="preserve"> 내부 </w:t>
      </w:r>
      <w:proofErr w:type="spellStart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>구제절차로</w:t>
      </w:r>
      <w:proofErr w:type="spellEnd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 xml:space="preserve"> 접수된 인권침해사건에 대한 처리절차내용으로 구성</w:t>
      </w:r>
    </w:p>
    <w:p w:rsidR="00A92FAD" w:rsidRPr="00A92FAD" w:rsidRDefault="00A92FAD" w:rsidP="00A92FAD">
      <w:pPr>
        <w:pStyle w:val="4"/>
        <w:spacing w:before="825" w:beforeAutospacing="0" w:after="450" w:afterAutospacing="0" w:line="330" w:lineRule="atLeast"/>
        <w:rPr>
          <w:rFonts w:ascii="맑은 고딕" w:eastAsia="맑은 고딕" w:hAnsi="맑은 고딕" w:hint="eastAsia"/>
          <w:color w:val="5D5D5D"/>
          <w:sz w:val="18"/>
          <w:szCs w:val="33"/>
        </w:rPr>
      </w:pPr>
      <w:proofErr w:type="spellStart"/>
      <w:r w:rsidRPr="00A92FAD">
        <w:rPr>
          <w:rFonts w:ascii="맑은 고딕" w:eastAsia="맑은 고딕" w:hAnsi="맑은 고딕" w:hint="eastAsia"/>
          <w:color w:val="5D5D5D"/>
          <w:sz w:val="18"/>
          <w:szCs w:val="33"/>
        </w:rPr>
        <w:t>구제절차의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8"/>
          <w:szCs w:val="33"/>
        </w:rPr>
        <w:t xml:space="preserve"> 프로세스</w:t>
      </w:r>
    </w:p>
    <w:p w:rsidR="00A92FAD" w:rsidRPr="00A92FAD" w:rsidRDefault="00A92FAD" w:rsidP="00A92FAD">
      <w:pPr>
        <w:rPr>
          <w:rFonts w:ascii="맑은 고딕" w:eastAsia="맑은 고딕" w:hAnsi="맑은 고딕" w:hint="eastAsia"/>
          <w:color w:val="5D5D5D"/>
          <w:sz w:val="12"/>
          <w:szCs w:val="23"/>
        </w:rPr>
      </w:pPr>
      <w:r w:rsidRPr="00A92FAD">
        <w:rPr>
          <w:rFonts w:ascii="맑은 고딕" w:eastAsia="맑은 고딕" w:hAnsi="맑은 고딕"/>
          <w:noProof/>
          <w:color w:val="5D5D5D"/>
          <w:sz w:val="12"/>
          <w:szCs w:val="23"/>
        </w:rPr>
        <w:drawing>
          <wp:inline distT="0" distB="0" distL="0" distR="0" wp14:anchorId="10B0F06F" wp14:editId="6F048DE4">
            <wp:extent cx="6092581" cy="4320194"/>
            <wp:effectExtent l="0" t="0" r="3810" b="4445"/>
            <wp:docPr id="1" name="그림 1" descr="1. 인권침해 상담/신고&#10;                    - 인권침해 당사자 및 타인의 침해 사실을 인지한 경우 인권경영 담당부서 신고*&#10;                    * 현장접수, 전화, 이메일, 그룹웨어(레드휘슬)&#10;                     &#10;                    2. 인권침해 신고 접수 확인&#10;                    - 기명 신고원칙 (인권경영담당자 인정 시 무기명 반영)&#10;                     &#10;                    3. 인권침해 사건 내용 검토&#10;                    - 신고사건 접수 및 인권경영 담당자 내용 검토&#10;                    - 감사준법지원팀 의견 반영&#10;                     &#10;                    3-1. 사건 종결&#10;                    - 3번에서 인권침해 해당 없을 경우&#10;                     &#10;                    4. 사건의 보강조사&#10;                    - 인권경영 담당자 보강조사 필요 여부 판단&#10;                    - 감사준법지원팀에 보강조사 요청 가능&#10;                     &#10;                    4-1. 사안이 미미할 경우&#10;                    - 회사 측 중재 시도&#10;                    - 중재되지 않을 경우, 5번(심의 결정) 진행&#10;                     &#10;                    5. 심의 결정&#10;                    - 인권경영 담당자사 건에 대한 심의 및 결정&#10;                    - 심의 결정사항 신고인에게 서면 홍보&#10;                     &#10;                    6. 징계 및 시정&#10;                    - 공개/비공개 사과, 부서이동, 징계 등&#10;                    - 징계 조치일 경우 인사규정에 따름&#10;                    - 사후 재발방지 교육 등 추진&#10;                     &#10;                    6-1. 불만족 시, 외부 기간 법적구제 요청&#10;                    국가 인권 위원회&#10;                    국민 권익 위원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인권침해 상담/신고&#10;                    - 인권침해 당사자 및 타인의 침해 사실을 인지한 경우 인권경영 담당부서 신고*&#10;                    * 현장접수, 전화, 이메일, 그룹웨어(레드휘슬)&#10;                     &#10;                    2. 인권침해 신고 접수 확인&#10;                    - 기명 신고원칙 (인권경영담당자 인정 시 무기명 반영)&#10;                     &#10;                    3. 인권침해 사건 내용 검토&#10;                    - 신고사건 접수 및 인권경영 담당자 내용 검토&#10;                    - 감사준법지원팀 의견 반영&#10;                     &#10;                    3-1. 사건 종결&#10;                    - 3번에서 인권침해 해당 없을 경우&#10;                     &#10;                    4. 사건의 보강조사&#10;                    - 인권경영 담당자 보강조사 필요 여부 판단&#10;                    - 감사준법지원팀에 보강조사 요청 가능&#10;                     &#10;                    4-1. 사안이 미미할 경우&#10;                    - 회사 측 중재 시도&#10;                    - 중재되지 않을 경우, 5번(심의 결정) 진행&#10;                     &#10;                    5. 심의 결정&#10;                    - 인권경영 담당자사 건에 대한 심의 및 결정&#10;                    - 심의 결정사항 신고인에게 서면 홍보&#10;                     &#10;                    6. 징계 및 시정&#10;                    - 공개/비공개 사과, 부서이동, 징계 등&#10;                    - 징계 조치일 경우 인사규정에 따름&#10;                    - 사후 재발방지 교육 등 추진&#10;                     &#10;                    6-1. 불만족 시, 외부 기간 법적구제 요청&#10;                    국가 인권 위원회&#10;                    국민 권익 위원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50" cy="43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AD" w:rsidRPr="00A92FAD" w:rsidRDefault="00A92FAD" w:rsidP="00A92FAD">
      <w:pPr>
        <w:pStyle w:val="a3"/>
        <w:spacing w:before="300" w:beforeAutospacing="0" w:after="0" w:afterAutospacing="0"/>
        <w:rPr>
          <w:rFonts w:ascii="맑은 고딕" w:eastAsia="맑은 고딕" w:hAnsi="맑은 고딕" w:hint="eastAsia"/>
          <w:color w:val="1681D2"/>
          <w:sz w:val="12"/>
          <w:szCs w:val="23"/>
        </w:rPr>
      </w:pPr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lastRenderedPageBreak/>
        <w:t xml:space="preserve">* </w:t>
      </w:r>
      <w:proofErr w:type="spellStart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>신고인이</w:t>
      </w:r>
      <w:proofErr w:type="spellEnd"/>
      <w:r w:rsidRPr="00A92FAD">
        <w:rPr>
          <w:rFonts w:ascii="맑은 고딕" w:eastAsia="맑은 고딕" w:hAnsi="맑은 고딕" w:hint="eastAsia"/>
          <w:color w:val="1681D2"/>
          <w:sz w:val="12"/>
          <w:szCs w:val="23"/>
        </w:rPr>
        <w:t xml:space="preserve"> 신고에 따른 불이익을 받지 않도록 이에 필요한 조치를 취한다.</w:t>
      </w:r>
    </w:p>
    <w:p w:rsidR="00A92FAD" w:rsidRPr="00A92FAD" w:rsidRDefault="00A92FAD" w:rsidP="00A92FAD">
      <w:pPr>
        <w:rPr>
          <w:rFonts w:ascii="굴림" w:eastAsia="굴림" w:hAnsi="굴림" w:hint="eastAsia"/>
          <w:sz w:val="12"/>
          <w:szCs w:val="24"/>
        </w:rPr>
      </w:pPr>
      <w:r w:rsidRPr="00A92FAD">
        <w:rPr>
          <w:rFonts w:ascii="맑은 고딕" w:eastAsia="맑은 고딕" w:hAnsi="맑은 고딕" w:hint="eastAsia"/>
          <w:b/>
          <w:bCs/>
          <w:color w:val="5D5D5D"/>
          <w:sz w:val="12"/>
          <w:szCs w:val="23"/>
        </w:rPr>
        <w:t>* 인권 침해 상담 접수 창구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250"/>
      </w:tblGrid>
      <w:tr w:rsidR="00A92FAD" w:rsidRPr="00A92FAD" w:rsidTr="00A92FAD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/>
                <w:b/>
                <w:bCs/>
                <w:color w:val="5D5D5D"/>
                <w:sz w:val="12"/>
                <w:szCs w:val="23"/>
              </w:rPr>
            </w:pPr>
            <w:proofErr w:type="spellStart"/>
            <w:r w:rsidRPr="00A92FAD"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  <w:t>인권경영</w:t>
            </w:r>
            <w:proofErr w:type="spellEnd"/>
            <w:r w:rsidRPr="00A92FAD"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  <w:t xml:space="preserve"> 담당자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 w:rsidP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02-</w:t>
            </w:r>
            <w:r>
              <w:rPr>
                <w:rFonts w:ascii="맑은 고딕" w:eastAsia="맑은 고딕" w:hAnsi="맑은 고딕"/>
                <w:color w:val="5D5D5D"/>
                <w:sz w:val="12"/>
                <w:szCs w:val="23"/>
              </w:rPr>
              <w:t>772-5163</w:t>
            </w:r>
          </w:p>
        </w:tc>
      </w:tr>
      <w:tr w:rsidR="00A92FAD" w:rsidRPr="00A92FAD" w:rsidTr="00A92FAD"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b/>
                <w:bCs/>
                <w:color w:val="5D5D5D"/>
                <w:sz w:val="12"/>
                <w:szCs w:val="23"/>
              </w:rPr>
              <w:t>감사준법지원팀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 w:rsidP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02-</w:t>
            </w:r>
            <w:r>
              <w:rPr>
                <w:rFonts w:ascii="맑은 고딕" w:eastAsia="맑은 고딕" w:hAnsi="맑은 고딕"/>
                <w:color w:val="5D5D5D"/>
                <w:sz w:val="12"/>
                <w:szCs w:val="23"/>
              </w:rPr>
              <w:t>772-5308</w:t>
            </w:r>
          </w:p>
        </w:tc>
      </w:tr>
    </w:tbl>
    <w:p w:rsidR="00A92FAD" w:rsidRPr="00A92FAD" w:rsidRDefault="00A92FAD" w:rsidP="00A92FAD">
      <w:pPr>
        <w:pStyle w:val="4"/>
        <w:spacing w:before="825" w:beforeAutospacing="0" w:after="450" w:afterAutospacing="0" w:line="330" w:lineRule="atLeast"/>
        <w:rPr>
          <w:rFonts w:ascii="맑은 고딕" w:eastAsia="맑은 고딕" w:hAnsi="맑은 고딕" w:hint="eastAsia"/>
          <w:color w:val="5D5D5D"/>
          <w:sz w:val="18"/>
          <w:szCs w:val="33"/>
        </w:rPr>
      </w:pPr>
      <w:r w:rsidRPr="00A92FAD">
        <w:rPr>
          <w:rFonts w:ascii="맑은 고딕" w:eastAsia="맑은 고딕" w:hAnsi="맑은 고딕" w:hint="eastAsia"/>
          <w:color w:val="5D5D5D"/>
          <w:sz w:val="18"/>
          <w:szCs w:val="33"/>
        </w:rPr>
        <w:t>구제절차 시행에 대한 평가와 개선</w:t>
      </w:r>
      <w:bookmarkStart w:id="0" w:name="_GoBack"/>
      <w:bookmarkEnd w:id="0"/>
    </w:p>
    <w:p w:rsidR="00A92FAD" w:rsidRPr="00A92FAD" w:rsidRDefault="00A92FAD" w:rsidP="00A92FAD">
      <w:pPr>
        <w:pStyle w:val="a3"/>
        <w:spacing w:before="0" w:beforeAutospacing="0" w:after="0" w:afterAutospacing="0"/>
        <w:rPr>
          <w:rFonts w:ascii="맑은 고딕" w:eastAsia="맑은 고딕" w:hAnsi="맑은 고딕" w:hint="eastAsia"/>
          <w:color w:val="5D5D5D"/>
          <w:sz w:val="12"/>
          <w:szCs w:val="23"/>
        </w:rPr>
      </w:pP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-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구제절차의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효용성에 대한 정기적인 평가를 통해 구제절차를 개선</w:t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br/>
      </w: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br/>
        <w:t xml:space="preserve">-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인권경영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담당자는 정기적으로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구제철차에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대한 평가 실시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0"/>
      </w:tblGrid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1. 기업의 구성원들 대상으로 온라인 또는 설문 조사 등을 활용하여 구제 절차의 효용성에 대한 평가를 실시</w:t>
            </w:r>
          </w:p>
        </w:tc>
      </w:tr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2. 평가의 주요 내용에 실제 사용 경험 여부, 과정과 결과에 대한 만족도 / 다양한 절차에 대한 비교 평가, 개선점 등을 포함함.</w:t>
            </w:r>
          </w:p>
        </w:tc>
      </w:tr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3. 연 1회 실시</w:t>
            </w:r>
          </w:p>
        </w:tc>
      </w:tr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4. 필요 시, 외부기관에 의뢰하여 평가 실시</w:t>
            </w:r>
          </w:p>
        </w:tc>
      </w:tr>
    </w:tbl>
    <w:p w:rsidR="00A92FAD" w:rsidRPr="00A92FAD" w:rsidRDefault="00A92FAD" w:rsidP="00A92FAD">
      <w:pPr>
        <w:pStyle w:val="a3"/>
        <w:spacing w:before="450" w:beforeAutospacing="0" w:after="195" w:afterAutospacing="0"/>
        <w:rPr>
          <w:rFonts w:ascii="맑은 고딕" w:eastAsia="맑은 고딕" w:hAnsi="맑은 고딕" w:hint="eastAsia"/>
          <w:color w:val="5D5D5D"/>
          <w:sz w:val="12"/>
          <w:szCs w:val="23"/>
        </w:rPr>
      </w:pPr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- </w:t>
      </w:r>
      <w:proofErr w:type="spellStart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>인권경영</w:t>
      </w:r>
      <w:proofErr w:type="spellEnd"/>
      <w:r w:rsidRPr="00A92FAD">
        <w:rPr>
          <w:rFonts w:ascii="맑은 고딕" w:eastAsia="맑은 고딕" w:hAnsi="맑은 고딕" w:hint="eastAsia"/>
          <w:color w:val="5D5D5D"/>
          <w:sz w:val="12"/>
          <w:szCs w:val="23"/>
        </w:rPr>
        <w:t xml:space="preserve"> 담당자는 평가를 바탕으로 제도와 절차를 개선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0"/>
      </w:tblGrid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1.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인권경영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담당자는 평가 결과를 경영진에 보고하여 인권 경영 지침 반영</w:t>
            </w:r>
          </w:p>
        </w:tc>
      </w:tr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2.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인권경영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담당자는 감사준법지원팀과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인사팀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(인사담당) 개선안에 대해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협의후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최종안을 마련</w:t>
            </w:r>
          </w:p>
        </w:tc>
      </w:tr>
      <w:tr w:rsidR="00A92FAD" w:rsidRPr="00A92FAD" w:rsidTr="00A92FA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FAD" w:rsidRPr="00A92FAD" w:rsidRDefault="00A92FAD">
            <w:pPr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</w:pPr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3. </w:t>
            </w:r>
            <w:proofErr w:type="spellStart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>인권경영</w:t>
            </w:r>
            <w:proofErr w:type="spellEnd"/>
            <w:r w:rsidRPr="00A92FAD">
              <w:rPr>
                <w:rFonts w:ascii="맑은 고딕" w:eastAsia="맑은 고딕" w:hAnsi="맑은 고딕" w:hint="eastAsia"/>
                <w:color w:val="5D5D5D"/>
                <w:sz w:val="12"/>
                <w:szCs w:val="23"/>
              </w:rPr>
              <w:t xml:space="preserve"> 담당자는 최종 개선안을 기업 내 공지하고 필요한 안내문 작성 배포</w:t>
            </w:r>
          </w:p>
        </w:tc>
      </w:tr>
    </w:tbl>
    <w:p w:rsidR="009B7EEE" w:rsidRPr="00A92FAD" w:rsidRDefault="009B7EEE" w:rsidP="00A92FAD">
      <w:pPr>
        <w:rPr>
          <w:sz w:val="8"/>
        </w:rPr>
      </w:pPr>
    </w:p>
    <w:sectPr w:rsidR="009B7EEE" w:rsidRPr="00A92F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B"/>
    <w:rsid w:val="0092250B"/>
    <w:rsid w:val="009B7EEE"/>
    <w:rsid w:val="00A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89E"/>
  <w15:chartTrackingRefBased/>
  <w15:docId w15:val="{EB217FD8-53DE-4870-87FD-265BEE9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92250B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92250B"/>
    <w:rPr>
      <w:rFonts w:ascii="굴림" w:eastAsia="굴림" w:hAnsi="굴림" w:cs="굴림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25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37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leedaehee</dc:creator>
  <cp:keywords/>
  <dc:description/>
  <cp:lastModifiedBy>leedaehee</cp:lastModifiedBy>
  <cp:revision>2</cp:revision>
  <dcterms:created xsi:type="dcterms:W3CDTF">2024-03-05T07:54:00Z</dcterms:created>
  <dcterms:modified xsi:type="dcterms:W3CDTF">2024-03-05T07:54:00Z</dcterms:modified>
</cp:coreProperties>
</file>