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center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center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/>
          <w:b/>
          <w:bCs/>
          <w:noProof/>
          <w:color w:val="5D5D5D"/>
          <w:kern w:val="0"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195580</wp:posOffset>
                </wp:positionV>
                <wp:extent cx="3546475" cy="714375"/>
                <wp:effectExtent l="38100" t="38100" r="111125" b="1238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1557" w:rsidRPr="006D1557" w:rsidRDefault="006D1557" w:rsidP="006D15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D1557">
                              <w:rPr>
                                <w:rFonts w:hint="eastAsia"/>
                                <w:b/>
                                <w:sz w:val="56"/>
                              </w:rPr>
                              <w:t>감사</w:t>
                            </w:r>
                            <w:r w:rsidRPr="006D1557">
                              <w:rPr>
                                <w:b/>
                                <w:sz w:val="56"/>
                              </w:rPr>
                              <w:t>위원회</w:t>
                            </w:r>
                            <w:r w:rsidRPr="006D1557"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 규정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88.5pt;margin-top:15.4pt;width:27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">
                <v:shadow on="t" color="black" opacity="26214f" origin="-.5,-.5" offset=".74836mm,.74836mm"/>
                <v:textbox>
                  <w:txbxContent>
                    <w:p w:rsidR="006D1557" w:rsidRPr="006D1557" w:rsidRDefault="006D1557" w:rsidP="006D1557">
                      <w:pPr>
                        <w:spacing w:line="240" w:lineRule="auto"/>
                        <w:jc w:val="center"/>
                        <w:rPr>
                          <w:rFonts w:hint="eastAsia"/>
                          <w:b/>
                          <w:sz w:val="56"/>
                        </w:rPr>
                      </w:pPr>
                      <w:r w:rsidRPr="006D1557">
                        <w:rPr>
                          <w:rFonts w:hint="eastAsia"/>
                          <w:b/>
                          <w:sz w:val="56"/>
                        </w:rPr>
                        <w:t>감사</w:t>
                      </w:r>
                      <w:r w:rsidRPr="006D1557">
                        <w:rPr>
                          <w:b/>
                          <w:sz w:val="56"/>
                        </w:rPr>
                        <w:t>위원회</w:t>
                      </w:r>
                      <w:r w:rsidRPr="006D1557">
                        <w:rPr>
                          <w:rFonts w:hint="eastAsia"/>
                          <w:b/>
                          <w:sz w:val="56"/>
                        </w:rPr>
                        <w:t xml:space="preserve"> 규정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jc w:val="center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jc w:val="center"/>
        <w:outlineLvl w:val="3"/>
        <w:rPr>
          <w:rFonts w:ascii="맑은 고딕" w:eastAsia="맑은 고딕" w:hAnsi="맑은 고딕" w:cs="굴림"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 w:hint="eastAsia"/>
          <w:bCs/>
          <w:color w:val="5D5D5D"/>
          <w:kern w:val="0"/>
          <w:sz w:val="28"/>
          <w:szCs w:val="33"/>
        </w:rPr>
        <w:t xml:space="preserve">제 </w:t>
      </w:r>
      <w:proofErr w:type="gramStart"/>
      <w:r w:rsidRPr="006D1557">
        <w:rPr>
          <w:rFonts w:ascii="맑은 고딕" w:eastAsia="맑은 고딕" w:hAnsi="맑은 고딕" w:cs="굴림" w:hint="eastAsia"/>
          <w:bCs/>
          <w:color w:val="5D5D5D"/>
          <w:kern w:val="0"/>
          <w:sz w:val="28"/>
          <w:szCs w:val="33"/>
        </w:rPr>
        <w:t xml:space="preserve">정 </w:t>
      </w:r>
      <w:r w:rsidRPr="006D1557">
        <w:rPr>
          <w:rFonts w:ascii="맑은 고딕" w:eastAsia="맑은 고딕" w:hAnsi="맑은 고딕" w:cs="굴림"/>
          <w:bCs/>
          <w:color w:val="5D5D5D"/>
          <w:kern w:val="0"/>
          <w:sz w:val="28"/>
          <w:szCs w:val="33"/>
        </w:rPr>
        <w:t>:</w:t>
      </w:r>
      <w:proofErr w:type="gramEnd"/>
      <w:r w:rsidRPr="006D1557">
        <w:rPr>
          <w:rFonts w:ascii="맑은 고딕" w:eastAsia="맑은 고딕" w:hAnsi="맑은 고딕" w:cs="굴림"/>
          <w:bCs/>
          <w:color w:val="5D5D5D"/>
          <w:kern w:val="0"/>
          <w:sz w:val="28"/>
          <w:szCs w:val="33"/>
        </w:rPr>
        <w:t xml:space="preserve"> 2020. 05. 08.</w:t>
      </w: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center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40"/>
          <w:szCs w:val="33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40"/>
          <w:szCs w:val="33"/>
        </w:rPr>
        <w:t xml:space="preserve">주식회사 </w:t>
      </w:r>
      <w:proofErr w:type="spellStart"/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40"/>
          <w:szCs w:val="33"/>
        </w:rPr>
        <w:t>한솔홈데코</w:t>
      </w:r>
      <w:proofErr w:type="spellEnd"/>
    </w:p>
    <w:p w:rsid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ind w:left="1460" w:hanging="660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33"/>
          <w:szCs w:val="33"/>
        </w:rPr>
        <w:lastRenderedPageBreak/>
        <w:t>제 1장 총칙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1조(목적)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이 규정은 감사위원회(이하 "위원회"라고 한다)의 효율적 운영을 위하여 필요한 사항을 규정함을 목적으로 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2조(적용범위)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위원회에 관한 사항은 법령,</w:t>
      </w:r>
      <w:r w:rsidR="00657CA5">
        <w:rPr>
          <w:rFonts w:ascii="맑은 고딕" w:eastAsia="맑은 고딕" w:hAnsi="맑은 고딕" w:cs="굴림"/>
          <w:color w:val="5D5D5D"/>
          <w:kern w:val="0"/>
          <w:sz w:val="23"/>
          <w:szCs w:val="23"/>
        </w:rPr>
        <w:t xml:space="preserve"> </w:t>
      </w: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정관 또는 이사회 규정에 정하여진 것 이외에는 이 규정이 정하는 바에 따른다.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 xml:space="preserve">제 </w:t>
      </w:r>
      <w:r w:rsidR="006730BB"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  <w:t>3</w:t>
      </w: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조(직무와 권한)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①위원회는 회사의 회계와 업무를 감사한다.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②위원회는 언제든지 이사에 대하여 영업에 관한 보고를 요구하거나 회사의 재산상태를 조사할 수 있다.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③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위윈회는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외부감사인을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선임할 수 있다.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④위원회는 제 1 항 내지 제 3 항 외에 법령 또는 정관에 정하여진 사항과 이사회가 위임한 사항을 처리한다.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⑤감사위원회는 필요하면 회의의 목적사항과 소집 이유를 서면에 적어 이사(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소집권자가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있는 경우에는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소집권자를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말한다. 이하 같다)에게 제출하여 이사회 소집을 청구할 수 있다.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⑥제 5 항의 청구를 하였는데도 이사가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지체없이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이사회를 소집하지 아니하면 그 청구한 감사위원회가 이사회를 소집할 수 있다.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4조(위원장)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①위원회는 제 6 조 규정에 의한 결의로 위원회를 대표할 위원장을 선정하여야 하며 감사위원 수인이 공동으로 위원회를 대표할 것을 정할 수 있다.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lastRenderedPageBreak/>
        <w:t xml:space="preserve">②감사위원회의 대표는 사외이사인 위원으로 선임하여야 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③위원장은 위원회의 업무를 총괄하며 위원회의 효율적인 운영을 위하여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위원별로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업무를 분장할 수 있다. </w:t>
      </w:r>
    </w:p>
    <w:p w:rsid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④위원장의 유고 시에는 위원회에서 정한 위원이 그 직무를 대행한다. </w:t>
      </w: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Pr="006D1557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33"/>
          <w:szCs w:val="33"/>
        </w:rPr>
        <w:t>제 2장 회의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5조(종류 및 소집)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①위원회는 정기위원회와 임시위원회로 한다.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②위원회는 위원장이 회일 2 일전까지 각 위원에게 통지하여 소집한다.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③정기위원회는 분기마다 1 회</w:t>
      </w:r>
      <w:r w:rsidR="00B94BB8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</w:t>
      </w:r>
      <w:r w:rsidR="00B94BB8">
        <w:rPr>
          <w:rFonts w:ascii="맑은 고딕" w:eastAsia="맑은 고딕" w:hAnsi="맑은 고딕" w:cs="굴림"/>
          <w:color w:val="5D5D5D"/>
          <w:kern w:val="0"/>
          <w:sz w:val="23"/>
          <w:szCs w:val="23"/>
        </w:rPr>
        <w:t>5</w:t>
      </w:r>
      <w:r w:rsidR="00B94BB8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월,</w:t>
      </w:r>
      <w:r w:rsidR="00B94BB8">
        <w:rPr>
          <w:rFonts w:ascii="맑은 고딕" w:eastAsia="맑은 고딕" w:hAnsi="맑은 고딕" w:cs="굴림"/>
          <w:color w:val="5D5D5D"/>
          <w:kern w:val="0"/>
          <w:sz w:val="23"/>
          <w:szCs w:val="23"/>
        </w:rPr>
        <w:t xml:space="preserve"> 8</w:t>
      </w:r>
      <w:r w:rsidR="00B94BB8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월,</w:t>
      </w:r>
      <w:r w:rsidR="00B94BB8">
        <w:rPr>
          <w:rFonts w:ascii="맑은 고딕" w:eastAsia="맑은 고딕" w:hAnsi="맑은 고딕" w:cs="굴림"/>
          <w:color w:val="5D5D5D"/>
          <w:kern w:val="0"/>
          <w:sz w:val="23"/>
          <w:szCs w:val="23"/>
        </w:rPr>
        <w:t xml:space="preserve"> 11</w:t>
      </w:r>
      <w:r w:rsidR="00B94BB8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월)</w:t>
      </w: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개최한다.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④임시위원회는 긴급한 부의사항이 있을 때에 위원장이 이를 소집한다. 그러나 위원 전원의 요구가 있을 때에는 언제든지 회의를 개최할 수 있다.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6조(결의방법)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①위원회의 결의는 재적위원 과반수의 출석과 출석위원 과반수로 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②위원회는 위원의 전부 또는 일부가 직접 회의에 출석하지 아니하고 모든 위원이 음성을 동시에 송·수신하는 통신수단에 의하여 결의에 참여하는 것을 허용할 수 있으며, 이 경우 당해 위원은 위원회에 직접 출석한 것으로 본다.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7조(부의사항)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위원회에 부의할 사항은 별표(1)로 이를 지정한다.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lastRenderedPageBreak/>
        <w:t>제 8조(관계인의 출석 등)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①위원회는 업무수행을 위하여 필요한 경우 관계 임직원 및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외부감사인을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회의에 참석하도록 요구할 수 있다.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②위원회는 필요하다고 인정할 경우에는 회사의 비용으로 전문가 등에게 자문을 요구할 수 있다.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9조(간사)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①위원회에 간사를 두고 (감사업무)부서장이 이에 임한다.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②간사는 위원장의 지휘감독을 받으며 각 위원을 보좌하고 위원회의 사무전반을 담당한다.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10조(의사록)</w:t>
      </w:r>
    </w:p>
    <w:p w:rsidR="006D1557" w:rsidRPr="00657CA5" w:rsidRDefault="00657CA5" w:rsidP="00657CA5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①</w:t>
      </w:r>
      <w:r w:rsidR="006D1557" w:rsidRPr="00657CA5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위원회의 의사에 관하여는 의사록을 작성한다.</w:t>
      </w:r>
    </w:p>
    <w:p w:rsid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②의사록에는 의사의 안건, 경과요령, 그 결과, 반대하는 자와 그 반대이유를 기재하고 출석한 위원이 기명날인 또는 서명한다. </w:t>
      </w: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Pr="006D1557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33"/>
          <w:szCs w:val="33"/>
        </w:rPr>
        <w:t xml:space="preserve">제 3장 </w:t>
      </w:r>
      <w:proofErr w:type="spellStart"/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33"/>
          <w:szCs w:val="33"/>
        </w:rPr>
        <w:t>보칙</w:t>
      </w:r>
      <w:proofErr w:type="spellEnd"/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11조(</w:t>
      </w:r>
      <w:proofErr w:type="spellStart"/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감사록의</w:t>
      </w:r>
      <w:proofErr w:type="spellEnd"/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 xml:space="preserve"> 작성)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①위원회는 감사에 관하여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감사록을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작성하여야 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②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감사록에는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감사의 실시요령과 그 결과를 기재하고 감사를 실시한 위원이 기명날인 또는 서명하여야 한다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12조(외부감사인)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lastRenderedPageBreak/>
        <w:t>①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외부감사인은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회사와 경영진 및 지배주주 등으로부터 독립성을 유지하여야 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②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외부감사인은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주주총회에 참석하여 감사보고서에 관한 주주의 질문이 있는 경우에 설명하여야 한다. </w:t>
      </w: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375" w:line="270" w:lineRule="atLeas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제 13조(규정의 개폐)</w:t>
      </w:r>
    </w:p>
    <w:p w:rsid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이 규정의 개폐는 감사위원회 결의에 의한다. </w:t>
      </w: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Pr="006D1557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33"/>
          <w:szCs w:val="33"/>
        </w:rPr>
        <w:t>부칙</w:t>
      </w:r>
    </w:p>
    <w:p w:rsidR="006D1557" w:rsidRDefault="006D1557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(시행일)이 규정은</w:t>
      </w:r>
      <w:r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2020</w:t>
      </w: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년 </w:t>
      </w:r>
      <w:r>
        <w:rPr>
          <w:rFonts w:ascii="맑은 고딕" w:eastAsia="맑은 고딕" w:hAnsi="맑은 고딕" w:cs="굴림"/>
          <w:color w:val="5D5D5D"/>
          <w:kern w:val="0"/>
          <w:sz w:val="23"/>
          <w:szCs w:val="23"/>
        </w:rPr>
        <w:t>5</w:t>
      </w: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월</w:t>
      </w:r>
      <w:r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8</w:t>
      </w: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일부터 시행한다.</w:t>
      </w: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BD2FAD" w:rsidRPr="006D1557" w:rsidRDefault="00BD2FAD" w:rsidP="006D1557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</w:p>
    <w:p w:rsidR="006D1557" w:rsidRPr="006D1557" w:rsidRDefault="006D1557" w:rsidP="006D1557">
      <w:pPr>
        <w:widowControl/>
        <w:wordWrap/>
        <w:autoSpaceDE/>
        <w:autoSpaceDN/>
        <w:spacing w:before="100" w:beforeAutospacing="1" w:after="450" w:line="330" w:lineRule="atLeast"/>
        <w:jc w:val="left"/>
        <w:outlineLvl w:val="3"/>
        <w:rPr>
          <w:rFonts w:ascii="맑은 고딕" w:eastAsia="맑은 고딕" w:hAnsi="맑은 고딕" w:cs="굴림"/>
          <w:b/>
          <w:bCs/>
          <w:color w:val="5D5D5D"/>
          <w:kern w:val="0"/>
          <w:sz w:val="33"/>
          <w:szCs w:val="33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33"/>
          <w:szCs w:val="33"/>
        </w:rPr>
        <w:lastRenderedPageBreak/>
        <w:t>(별표1)감사위원회 부의사항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375" w:line="300" w:lineRule="exac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1. 주주총회에 관한 사항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(1)임시주주총회의 소집청구 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(2)주주총회 의안 및 서류에 대한 진술 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375" w:line="300" w:lineRule="exac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2. 이사 및 이사회에 관한 사항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(1)이사회에 대한 보고의무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(2)감사보고서의 작성·제출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(3)이사의 위법행위에 대한 유지청구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(4)이사에 대한 영업보고 청구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(5)이사회의 소집청구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375" w:line="300" w:lineRule="exac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3. 감사에 관한 사항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(1)업무·재산 조사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(2)자회사의 조사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(3)이사의 보고 수령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(4)이사와 회사간의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소대표</w:t>
      </w:r>
      <w:proofErr w:type="spellEnd"/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(5)소수주주의 이사에 대한 </w:t>
      </w:r>
      <w:proofErr w:type="spellStart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제소요청시</w:t>
      </w:r>
      <w:proofErr w:type="spellEnd"/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소제기 결정 여부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(6)외부감사인의 선임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(7)외부감사인으로부터 이사의 직무수행에 관한 부정행위 또는 법령이나 정판에 위반되는 중요한 사실의 보고수령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(8)외부감사인으로부터 회사가 회계처리 등에 과한 회계처리기준을 위반한 사실의 보고수령</w:t>
      </w:r>
    </w:p>
    <w:p w:rsidR="006D1557" w:rsidRPr="006D1557" w:rsidRDefault="006D1557" w:rsidP="00BD2FAD">
      <w:pPr>
        <w:widowControl/>
        <w:wordWrap/>
        <w:autoSpaceDE/>
        <w:autoSpaceDN/>
        <w:spacing w:before="100" w:beforeAutospacing="1" w:after="375" w:line="300" w:lineRule="exact"/>
        <w:jc w:val="left"/>
        <w:outlineLvl w:val="4"/>
        <w:rPr>
          <w:rFonts w:ascii="맑은 고딕" w:eastAsia="맑은 고딕" w:hAnsi="맑은 고딕" w:cs="굴림"/>
          <w:b/>
          <w:bCs/>
          <w:color w:val="5D5D5D"/>
          <w:kern w:val="0"/>
          <w:sz w:val="27"/>
          <w:szCs w:val="27"/>
        </w:rPr>
      </w:pPr>
      <w:r w:rsidRPr="006D1557">
        <w:rPr>
          <w:rFonts w:ascii="맑은 고딕" w:eastAsia="맑은 고딕" w:hAnsi="맑은 고딕" w:cs="굴림" w:hint="eastAsia"/>
          <w:b/>
          <w:bCs/>
          <w:color w:val="5D5D5D"/>
          <w:kern w:val="0"/>
          <w:sz w:val="27"/>
          <w:szCs w:val="27"/>
        </w:rPr>
        <w:t>기타</w:t>
      </w:r>
    </w:p>
    <w:p w:rsidR="00B3433E" w:rsidRPr="00BD2FAD" w:rsidRDefault="00BD2FAD" w:rsidP="00BD2FAD">
      <w:pPr>
        <w:widowControl/>
        <w:wordWrap/>
        <w:autoSpaceDE/>
        <w:autoSpaceDN/>
        <w:spacing w:before="100" w:beforeAutospacing="1" w:after="100" w:afterAutospacing="1" w:line="300" w:lineRule="exact"/>
        <w:ind w:left="360"/>
        <w:jc w:val="left"/>
        <w:rPr>
          <w:rFonts w:ascii="맑은 고딕" w:eastAsia="맑은 고딕" w:hAnsi="맑은 고딕" w:cs="굴림"/>
          <w:color w:val="5D5D5D"/>
          <w:kern w:val="0"/>
          <w:sz w:val="23"/>
          <w:szCs w:val="23"/>
        </w:rPr>
      </w:pPr>
      <w:r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(1)</w:t>
      </w:r>
      <w:r w:rsidR="006D1557"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기타 법령, </w:t>
      </w:r>
      <w:r w:rsidR="00FA303B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정관</w:t>
      </w:r>
      <w:r w:rsidR="006D1557"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에 정한 사항 및 이사회에</w:t>
      </w:r>
      <w:bookmarkStart w:id="0" w:name="_GoBack"/>
      <w:bookmarkEnd w:id="0"/>
      <w:r w:rsidR="006D1557"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서 </w:t>
      </w:r>
      <w:proofErr w:type="spellStart"/>
      <w:r w:rsidR="006D1557"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>위임받은</w:t>
      </w:r>
      <w:proofErr w:type="spellEnd"/>
      <w:r w:rsidR="006D1557" w:rsidRPr="006D1557">
        <w:rPr>
          <w:rFonts w:ascii="맑은 고딕" w:eastAsia="맑은 고딕" w:hAnsi="맑은 고딕" w:cs="굴림" w:hint="eastAsia"/>
          <w:color w:val="5D5D5D"/>
          <w:kern w:val="0"/>
          <w:sz w:val="23"/>
          <w:szCs w:val="23"/>
        </w:rPr>
        <w:t xml:space="preserve"> 사항</w:t>
      </w:r>
    </w:p>
    <w:sectPr w:rsidR="00B3433E" w:rsidRPr="00BD2F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941"/>
    <w:multiLevelType w:val="multilevel"/>
    <w:tmpl w:val="D06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1C33"/>
    <w:multiLevelType w:val="multilevel"/>
    <w:tmpl w:val="0EDA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E2941"/>
    <w:multiLevelType w:val="multilevel"/>
    <w:tmpl w:val="BB5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31DA0"/>
    <w:multiLevelType w:val="multilevel"/>
    <w:tmpl w:val="666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5239A"/>
    <w:multiLevelType w:val="multilevel"/>
    <w:tmpl w:val="E97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612F6"/>
    <w:multiLevelType w:val="multilevel"/>
    <w:tmpl w:val="3E9E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453B2"/>
    <w:multiLevelType w:val="multilevel"/>
    <w:tmpl w:val="48D2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6D45"/>
    <w:multiLevelType w:val="multilevel"/>
    <w:tmpl w:val="7E8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71F7F"/>
    <w:multiLevelType w:val="multilevel"/>
    <w:tmpl w:val="0BF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B5431"/>
    <w:multiLevelType w:val="multilevel"/>
    <w:tmpl w:val="261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A5AFA"/>
    <w:multiLevelType w:val="multilevel"/>
    <w:tmpl w:val="DC0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62804"/>
    <w:multiLevelType w:val="multilevel"/>
    <w:tmpl w:val="DDA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61CDE"/>
    <w:multiLevelType w:val="multilevel"/>
    <w:tmpl w:val="46B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F17746"/>
    <w:multiLevelType w:val="hybridMultilevel"/>
    <w:tmpl w:val="0B3E8A7C"/>
    <w:lvl w:ilvl="0" w:tplc="8EA4AF9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4AC17A8"/>
    <w:multiLevelType w:val="multilevel"/>
    <w:tmpl w:val="563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45B97"/>
    <w:multiLevelType w:val="multilevel"/>
    <w:tmpl w:val="07D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92B10"/>
    <w:multiLevelType w:val="multilevel"/>
    <w:tmpl w:val="7CFC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F264A"/>
    <w:multiLevelType w:val="multilevel"/>
    <w:tmpl w:val="4CA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0200B"/>
    <w:multiLevelType w:val="multilevel"/>
    <w:tmpl w:val="E59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6"/>
  </w:num>
  <w:num w:numId="5">
    <w:abstractNumId w:val="18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7"/>
    <w:rsid w:val="002712A0"/>
    <w:rsid w:val="00283C6A"/>
    <w:rsid w:val="00286605"/>
    <w:rsid w:val="002C44F5"/>
    <w:rsid w:val="002C6477"/>
    <w:rsid w:val="003E7C3D"/>
    <w:rsid w:val="003F4DCC"/>
    <w:rsid w:val="00646CAF"/>
    <w:rsid w:val="00657CA5"/>
    <w:rsid w:val="006730BB"/>
    <w:rsid w:val="006B2DAE"/>
    <w:rsid w:val="006D1557"/>
    <w:rsid w:val="007204BE"/>
    <w:rsid w:val="00965A7D"/>
    <w:rsid w:val="00970322"/>
    <w:rsid w:val="00B22373"/>
    <w:rsid w:val="00B3433E"/>
    <w:rsid w:val="00B94BB8"/>
    <w:rsid w:val="00BD2FAD"/>
    <w:rsid w:val="00BE0FC8"/>
    <w:rsid w:val="00C35EBD"/>
    <w:rsid w:val="00D928CC"/>
    <w:rsid w:val="00E608C2"/>
    <w:rsid w:val="00F052B9"/>
    <w:rsid w:val="00F51AFE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3150-6EE2-412B-BF03-82149FB7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6D155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D155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6D1557"/>
    <w:rPr>
      <w:rFonts w:ascii="굴림" w:eastAsia="굴림" w:hAnsi="굴림" w:cs="굴림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6D1557"/>
    <w:rPr>
      <w:rFonts w:ascii="굴림" w:eastAsia="굴림" w:hAnsi="굴림" w:cs="굴림"/>
      <w:kern w:val="0"/>
      <w:sz w:val="24"/>
      <w:szCs w:val="24"/>
    </w:rPr>
  </w:style>
  <w:style w:type="character" w:customStyle="1" w:styleId="blnum">
    <w:name w:val="bl_num"/>
    <w:basedOn w:val="a0"/>
    <w:rsid w:val="006D1557"/>
  </w:style>
  <w:style w:type="table" w:styleId="a3">
    <w:name w:val="Table Grid"/>
    <w:basedOn w:val="a1"/>
    <w:uiPriority w:val="39"/>
    <w:rsid w:val="006D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F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945">
          <w:marLeft w:val="0"/>
          <w:marRight w:val="0"/>
          <w:marTop w:val="0"/>
          <w:marBottom w:val="0"/>
          <w:divBdr>
            <w:top w:val="single" w:sz="18" w:space="0" w:color="21934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hansol</dc:creator>
  <cp:keywords/>
  <dc:description/>
  <cp:lastModifiedBy>hansol</cp:lastModifiedBy>
  <cp:revision>4</cp:revision>
  <dcterms:created xsi:type="dcterms:W3CDTF">2020-04-29T01:02:00Z</dcterms:created>
  <dcterms:modified xsi:type="dcterms:W3CDTF">2020-05-06T23:50:00Z</dcterms:modified>
</cp:coreProperties>
</file>